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976"/>
        <w:bidiVisual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3780"/>
        <w:gridCol w:w="3060"/>
      </w:tblGrid>
      <w:tr w:rsidR="009C4568" w:rsidTr="003A693E">
        <w:trPr>
          <w:trHeight w:val="144"/>
          <w:jc w:val="center"/>
        </w:trPr>
        <w:tc>
          <w:tcPr>
            <w:tcW w:w="2736" w:type="dxa"/>
          </w:tcPr>
          <w:p w:rsidR="009C4568" w:rsidRPr="009C4568" w:rsidRDefault="009C4568" w:rsidP="009C4568">
            <w:pPr>
              <w:jc w:val="center"/>
              <w:rPr>
                <w:rFonts w:ascii="Traditional Arabic" w:hAnsi="Traditional Arabic"/>
                <w:szCs w:val="24"/>
                <w:rtl/>
              </w:rPr>
            </w:pPr>
            <w:r w:rsidRPr="009C4568">
              <w:rPr>
                <w:rFonts w:ascii="Traditional Arabic" w:hAnsi="Traditional Arabic"/>
                <w:szCs w:val="24"/>
                <w:rtl/>
              </w:rPr>
              <w:t>المملكة العربية السعودية</w:t>
            </w:r>
          </w:p>
          <w:p w:rsidR="009C4568" w:rsidRPr="009C4568" w:rsidRDefault="009C4568" w:rsidP="009C4568">
            <w:pPr>
              <w:jc w:val="center"/>
              <w:rPr>
                <w:rFonts w:ascii="Traditional Arabic" w:hAnsi="Traditional Arabic"/>
                <w:szCs w:val="24"/>
                <w:rtl/>
              </w:rPr>
            </w:pPr>
            <w:r w:rsidRPr="009C4568">
              <w:rPr>
                <w:rFonts w:ascii="Traditional Arabic" w:hAnsi="Traditional Arabic"/>
                <w:szCs w:val="24"/>
                <w:rtl/>
              </w:rPr>
              <w:t>جامعة الملك سعود</w:t>
            </w:r>
          </w:p>
          <w:p w:rsidR="009C4568" w:rsidRPr="009C4568" w:rsidRDefault="009C4568" w:rsidP="009C4568">
            <w:pPr>
              <w:jc w:val="center"/>
              <w:rPr>
                <w:rFonts w:ascii="Traditional Arabic" w:hAnsi="Traditional Arabic"/>
                <w:szCs w:val="24"/>
                <w:rtl/>
              </w:rPr>
            </w:pPr>
            <w:r w:rsidRPr="009C4568">
              <w:rPr>
                <w:rFonts w:ascii="Traditional Arabic" w:hAnsi="Traditional Arabic"/>
                <w:szCs w:val="24"/>
                <w:rtl/>
              </w:rPr>
              <w:t>الإدارة العامة لشئون هيئة</w:t>
            </w:r>
          </w:p>
          <w:p w:rsidR="009C4568" w:rsidRPr="009C4568" w:rsidRDefault="009C4568" w:rsidP="009C4568">
            <w:pPr>
              <w:jc w:val="center"/>
              <w:rPr>
                <w:rFonts w:ascii="Traditional Arabic" w:hAnsi="Traditional Arabic"/>
                <w:szCs w:val="24"/>
                <w:rtl/>
              </w:rPr>
            </w:pPr>
            <w:r w:rsidRPr="009C4568">
              <w:rPr>
                <w:rFonts w:ascii="Traditional Arabic" w:hAnsi="Traditional Arabic"/>
                <w:szCs w:val="24"/>
                <w:rtl/>
              </w:rPr>
              <w:t>التدريس والموظفين</w:t>
            </w:r>
          </w:p>
        </w:tc>
        <w:tc>
          <w:tcPr>
            <w:tcW w:w="3780" w:type="dxa"/>
          </w:tcPr>
          <w:p w:rsidR="009C4568" w:rsidRDefault="009C4568" w:rsidP="00B9565D">
            <w:pPr>
              <w:rPr>
                <w:rtl/>
              </w:rPr>
            </w:pPr>
            <w:r w:rsidRPr="0076688A">
              <w:rPr>
                <w:rFonts w:eastAsia="Calibri"/>
                <w:noProof/>
                <w:rtl/>
              </w:rPr>
              <w:drawing>
                <wp:inline distT="0" distB="0" distL="0" distR="0" wp14:anchorId="61927AE4" wp14:editId="4B8169D9">
                  <wp:extent cx="2200275" cy="685800"/>
                  <wp:effectExtent l="0" t="0" r="9525" b="0"/>
                  <wp:docPr id="2" name="صورة 2" descr="C:\Users\mang_ tomas\Desktop\بدون عنوا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g_ tomas\Desktop\بدون عنو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568" w:rsidRDefault="009C4568" w:rsidP="00251C3A">
            <w:pPr>
              <w:tabs>
                <w:tab w:val="left" w:pos="2469"/>
              </w:tabs>
              <w:rPr>
                <w:rtl/>
              </w:rPr>
            </w:pPr>
            <w:r>
              <w:rPr>
                <w:rtl/>
              </w:rPr>
              <w:tab/>
            </w:r>
          </w:p>
        </w:tc>
        <w:tc>
          <w:tcPr>
            <w:tcW w:w="3060" w:type="dxa"/>
          </w:tcPr>
          <w:p w:rsidR="009C4568" w:rsidRDefault="009C4568" w:rsidP="009C4568">
            <w:pPr>
              <w:bidi w:val="0"/>
              <w:jc w:val="center"/>
              <w:rPr>
                <w:b/>
                <w:bCs/>
                <w:sz w:val="12"/>
                <w:szCs w:val="16"/>
              </w:rPr>
            </w:pPr>
            <w:r w:rsidRPr="00B9565D">
              <w:rPr>
                <w:b/>
                <w:bCs/>
              </w:rPr>
              <w:t>Kingdome of Saudi Arabia</w:t>
            </w:r>
          </w:p>
          <w:p w:rsidR="009C4568" w:rsidRPr="009C4568" w:rsidRDefault="009C4568" w:rsidP="009C4568">
            <w:pPr>
              <w:bidi w:val="0"/>
              <w:jc w:val="center"/>
              <w:rPr>
                <w:b/>
                <w:bCs/>
                <w:sz w:val="6"/>
                <w:szCs w:val="10"/>
              </w:rPr>
            </w:pPr>
          </w:p>
          <w:p w:rsidR="009C4568" w:rsidRDefault="009C4568" w:rsidP="009C4568">
            <w:pPr>
              <w:bidi w:val="0"/>
              <w:jc w:val="center"/>
              <w:rPr>
                <w:b/>
                <w:bCs/>
              </w:rPr>
            </w:pPr>
            <w:r w:rsidRPr="00B9565D">
              <w:rPr>
                <w:b/>
                <w:bCs/>
              </w:rPr>
              <w:t>King Saud University</w:t>
            </w:r>
          </w:p>
          <w:p w:rsidR="009C4568" w:rsidRPr="009C4568" w:rsidRDefault="009C4568" w:rsidP="009C4568">
            <w:pPr>
              <w:bidi w:val="0"/>
              <w:jc w:val="center"/>
              <w:rPr>
                <w:b/>
                <w:bCs/>
                <w:sz w:val="6"/>
                <w:szCs w:val="10"/>
              </w:rPr>
            </w:pPr>
          </w:p>
          <w:p w:rsidR="009C4568" w:rsidRDefault="009C4568" w:rsidP="009C4568">
            <w:pPr>
              <w:bidi w:val="0"/>
              <w:jc w:val="center"/>
              <w:rPr>
                <w:b/>
                <w:bCs/>
              </w:rPr>
            </w:pPr>
            <w:r w:rsidRPr="00B9565D">
              <w:rPr>
                <w:b/>
                <w:bCs/>
              </w:rPr>
              <w:t>General Administration</w:t>
            </w:r>
          </w:p>
          <w:p w:rsidR="009C4568" w:rsidRPr="009C4568" w:rsidRDefault="009C4568" w:rsidP="009C4568">
            <w:pPr>
              <w:bidi w:val="0"/>
              <w:jc w:val="center"/>
              <w:rPr>
                <w:b/>
                <w:bCs/>
                <w:sz w:val="8"/>
                <w:szCs w:val="12"/>
              </w:rPr>
            </w:pPr>
          </w:p>
          <w:p w:rsidR="009C4568" w:rsidRDefault="009C4568" w:rsidP="009C4568">
            <w:pPr>
              <w:bidi w:val="0"/>
              <w:jc w:val="center"/>
            </w:pPr>
            <w:r w:rsidRPr="00B9565D">
              <w:rPr>
                <w:b/>
                <w:bCs/>
              </w:rPr>
              <w:t>for faculty and staff affairs</w:t>
            </w:r>
          </w:p>
        </w:tc>
      </w:tr>
    </w:tbl>
    <w:p w:rsidR="00763501" w:rsidRPr="009C4568" w:rsidRDefault="00763501" w:rsidP="00B9565D">
      <w:pPr>
        <w:rPr>
          <w:sz w:val="4"/>
          <w:szCs w:val="8"/>
          <w:rtl/>
        </w:rPr>
      </w:pPr>
    </w:p>
    <w:p w:rsidR="00B9565D" w:rsidRPr="009C4568" w:rsidRDefault="00B9565D" w:rsidP="009C4568">
      <w:pPr>
        <w:jc w:val="center"/>
        <w:rPr>
          <w:b/>
          <w:bCs/>
          <w:sz w:val="26"/>
          <w:szCs w:val="26"/>
          <w:rtl/>
        </w:rPr>
      </w:pPr>
      <w:r w:rsidRPr="009C4568">
        <w:rPr>
          <w:rFonts w:hint="cs"/>
          <w:b/>
          <w:bCs/>
          <w:sz w:val="26"/>
          <w:szCs w:val="26"/>
          <w:rtl/>
        </w:rPr>
        <w:t>نموذج تكليف</w:t>
      </w:r>
    </w:p>
    <w:p w:rsidR="00B9565D" w:rsidRPr="009C4568" w:rsidRDefault="00B9565D" w:rsidP="009C4568">
      <w:pPr>
        <w:jc w:val="center"/>
        <w:rPr>
          <w:b/>
          <w:bCs/>
          <w:sz w:val="26"/>
          <w:szCs w:val="26"/>
          <w:rtl/>
        </w:rPr>
      </w:pPr>
      <w:r w:rsidRPr="009C4568">
        <w:rPr>
          <w:rFonts w:hint="cs"/>
          <w:b/>
          <w:bCs/>
          <w:sz w:val="26"/>
          <w:szCs w:val="26"/>
          <w:rtl/>
        </w:rPr>
        <w:t>بالعمل الزائد عن الدوام الأسبوعي (48 ساعة)</w:t>
      </w:r>
    </w:p>
    <w:p w:rsidR="00B9565D" w:rsidRDefault="00B9565D" w:rsidP="00B9565D">
      <w:pPr>
        <w:rPr>
          <w:szCs w:val="24"/>
          <w:rtl/>
        </w:rPr>
      </w:pPr>
      <w:proofErr w:type="spellStart"/>
      <w:r w:rsidRPr="009C4568">
        <w:rPr>
          <w:rFonts w:hint="cs"/>
          <w:b/>
          <w:bCs/>
          <w:szCs w:val="24"/>
          <w:rtl/>
        </w:rPr>
        <w:t>الأسم</w:t>
      </w:r>
      <w:proofErr w:type="spellEnd"/>
      <w:r w:rsidRPr="00B9565D">
        <w:rPr>
          <w:rFonts w:hint="cs"/>
          <w:szCs w:val="24"/>
          <w:rtl/>
        </w:rPr>
        <w:t>: ..................................</w:t>
      </w:r>
      <w:r>
        <w:rPr>
          <w:rFonts w:hint="cs"/>
          <w:szCs w:val="24"/>
          <w:rtl/>
        </w:rPr>
        <w:t>..</w:t>
      </w:r>
      <w:r w:rsidRPr="00B9565D">
        <w:rPr>
          <w:rFonts w:hint="cs"/>
          <w:szCs w:val="24"/>
          <w:rtl/>
        </w:rPr>
        <w:t xml:space="preserve"> </w:t>
      </w:r>
      <w:r>
        <w:rPr>
          <w:rFonts w:hint="cs"/>
          <w:szCs w:val="24"/>
          <w:rtl/>
        </w:rPr>
        <w:t xml:space="preserve">         </w:t>
      </w:r>
      <w:r w:rsidRPr="009C4568">
        <w:rPr>
          <w:rFonts w:hint="cs"/>
          <w:b/>
          <w:bCs/>
          <w:szCs w:val="24"/>
          <w:rtl/>
        </w:rPr>
        <w:t>جهة العمل</w:t>
      </w:r>
      <w:r w:rsidRPr="00B9565D">
        <w:rPr>
          <w:rFonts w:hint="cs"/>
          <w:szCs w:val="24"/>
          <w:rtl/>
        </w:rPr>
        <w:t xml:space="preserve">: كلية الهندسة     </w:t>
      </w:r>
      <w:r>
        <w:rPr>
          <w:rFonts w:hint="cs"/>
          <w:szCs w:val="24"/>
          <w:rtl/>
        </w:rPr>
        <w:t xml:space="preserve">        </w:t>
      </w:r>
      <w:r w:rsidRPr="009C4568">
        <w:rPr>
          <w:rFonts w:hint="cs"/>
          <w:b/>
          <w:bCs/>
          <w:szCs w:val="24"/>
          <w:rtl/>
        </w:rPr>
        <w:t>الرقم الوظيفي</w:t>
      </w:r>
      <w:r w:rsidRPr="00B9565D">
        <w:rPr>
          <w:rFonts w:hint="cs"/>
          <w:szCs w:val="24"/>
          <w:rtl/>
        </w:rPr>
        <w:t>: .......</w:t>
      </w:r>
    </w:p>
    <w:tbl>
      <w:tblPr>
        <w:tblStyle w:val="a3"/>
        <w:tblpPr w:leftFromText="180" w:rightFromText="180" w:vertAnchor="page" w:horzAnchor="margin" w:tblpY="4606"/>
        <w:bidiVisual/>
        <w:tblW w:w="9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0"/>
        <w:gridCol w:w="3322"/>
        <w:gridCol w:w="1538"/>
        <w:gridCol w:w="3240"/>
      </w:tblGrid>
      <w:tr w:rsidR="009C4568" w:rsidTr="009C4568">
        <w:trPr>
          <w:trHeight w:val="432"/>
        </w:trPr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أيام التكليف</w:t>
            </w:r>
          </w:p>
        </w:tc>
        <w:tc>
          <w:tcPr>
            <w:tcW w:w="33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الساعات الزائدة عن الدوام اليومي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أيام التكليف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الساعات الزائدة عن الدوام اليومي</w:t>
            </w:r>
          </w:p>
        </w:tc>
      </w:tr>
      <w:tr w:rsidR="009C4568" w:rsidTr="009C4568">
        <w:trPr>
          <w:trHeight w:val="432"/>
        </w:trPr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3322" w:type="dxa"/>
            <w:tcBorders>
              <w:top w:val="single" w:sz="12" w:space="0" w:color="auto"/>
            </w:tcBorders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538" w:type="dxa"/>
            <w:tcBorders>
              <w:top w:val="single" w:sz="12" w:space="0" w:color="auto"/>
            </w:tcBorders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3240" w:type="dxa"/>
            <w:tcBorders>
              <w:top w:val="single" w:sz="12" w:space="0" w:color="auto"/>
            </w:tcBorders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</w:p>
        </w:tc>
      </w:tr>
      <w:tr w:rsidR="009C4568" w:rsidTr="009C4568">
        <w:trPr>
          <w:trHeight w:val="432"/>
        </w:trPr>
        <w:tc>
          <w:tcPr>
            <w:tcW w:w="1530" w:type="dxa"/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3322" w:type="dxa"/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3240" w:type="dxa"/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</w:p>
        </w:tc>
      </w:tr>
      <w:tr w:rsidR="009C4568" w:rsidTr="009C4568">
        <w:trPr>
          <w:trHeight w:val="432"/>
        </w:trPr>
        <w:tc>
          <w:tcPr>
            <w:tcW w:w="1530" w:type="dxa"/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3322" w:type="dxa"/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3240" w:type="dxa"/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</w:p>
        </w:tc>
      </w:tr>
      <w:tr w:rsidR="009C4568" w:rsidTr="009C4568">
        <w:trPr>
          <w:trHeight w:val="432"/>
        </w:trPr>
        <w:tc>
          <w:tcPr>
            <w:tcW w:w="1530" w:type="dxa"/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3322" w:type="dxa"/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3240" w:type="dxa"/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</w:p>
        </w:tc>
      </w:tr>
      <w:tr w:rsidR="009C4568" w:rsidTr="009C4568">
        <w:trPr>
          <w:trHeight w:val="432"/>
        </w:trPr>
        <w:tc>
          <w:tcPr>
            <w:tcW w:w="1530" w:type="dxa"/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3322" w:type="dxa"/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538" w:type="dxa"/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3240" w:type="dxa"/>
            <w:vAlign w:val="center"/>
          </w:tcPr>
          <w:p w:rsidR="009C4568" w:rsidRDefault="009C4568" w:rsidP="009C4568">
            <w:pPr>
              <w:jc w:val="center"/>
              <w:rPr>
                <w:szCs w:val="24"/>
                <w:rtl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7561"/>
        <w:bidiVisual/>
        <w:tblW w:w="9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9C4568" w:rsidTr="00541119">
        <w:trPr>
          <w:trHeight w:val="2850"/>
        </w:trPr>
        <w:tc>
          <w:tcPr>
            <w:tcW w:w="9630" w:type="dxa"/>
          </w:tcPr>
          <w:p w:rsidR="009C4568" w:rsidRDefault="009C4568" w:rsidP="009C4568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إلى الإدارة العامة لشئون أعضاء هيئة التدريس والموظفين، وسيتم الرفع عنه بعد </w:t>
            </w:r>
            <w:proofErr w:type="spellStart"/>
            <w:r>
              <w:rPr>
                <w:rFonts w:hint="cs"/>
                <w:szCs w:val="24"/>
                <w:rtl/>
              </w:rPr>
              <w:t>إنتهاء</w:t>
            </w:r>
            <w:proofErr w:type="spellEnd"/>
            <w:r>
              <w:rPr>
                <w:rFonts w:hint="cs"/>
                <w:szCs w:val="24"/>
                <w:rtl/>
              </w:rPr>
              <w:t xml:space="preserve"> المدة علماً بأن سبب تكليفه هو: ..........................................................................................................</w:t>
            </w:r>
          </w:p>
          <w:p w:rsidR="009C4568" w:rsidRDefault="009C4568" w:rsidP="009C4568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..........................................................................................................</w:t>
            </w:r>
          </w:p>
          <w:p w:rsidR="009C4568" w:rsidRPr="009C4568" w:rsidRDefault="009C4568" w:rsidP="009C4568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                                               </w:t>
            </w:r>
          </w:p>
          <w:p w:rsidR="009C4568" w:rsidRDefault="009C4568" w:rsidP="009C4568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                                                صاحب الصلاحية: رئيس قسم الهندسة المدنية </w:t>
            </w:r>
          </w:p>
          <w:p w:rsidR="009C4568" w:rsidRDefault="009C4568" w:rsidP="006154DD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                                               الاســــــــــــــــــــــــــم: د. </w:t>
            </w:r>
            <w:r w:rsidR="006154DD">
              <w:rPr>
                <w:rFonts w:hint="cs"/>
                <w:szCs w:val="24"/>
                <w:rtl/>
              </w:rPr>
              <w:t>أيمن بن عبدالله آل تويم</w:t>
            </w:r>
            <w:bookmarkStart w:id="0" w:name="_GoBack"/>
            <w:bookmarkEnd w:id="0"/>
          </w:p>
          <w:p w:rsidR="009C4568" w:rsidRPr="00541119" w:rsidRDefault="009C4568" w:rsidP="0054111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                                               الـتـوقــــيـــــــــــــــع:</w:t>
            </w:r>
          </w:p>
        </w:tc>
      </w:tr>
    </w:tbl>
    <w:tbl>
      <w:tblPr>
        <w:tblStyle w:val="a3"/>
        <w:tblpPr w:leftFromText="180" w:rightFromText="180" w:vertAnchor="page" w:horzAnchor="margin" w:tblpY="10741"/>
        <w:bidiVisual/>
        <w:tblW w:w="9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541119" w:rsidTr="00541119">
        <w:trPr>
          <w:trHeight w:val="1778"/>
        </w:trPr>
        <w:tc>
          <w:tcPr>
            <w:tcW w:w="9630" w:type="dxa"/>
          </w:tcPr>
          <w:p w:rsidR="00541119" w:rsidRDefault="00541119" w:rsidP="0054111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لقد قام بالعمل خلال الأيام المشار إليها أعلاه، وتم الترتيب على أن يسمح له بالتغيب مقابل عمله خلال الأيام</w:t>
            </w:r>
            <w:r w:rsidRPr="009C4568">
              <w:rPr>
                <w:szCs w:val="24"/>
                <w:rtl/>
              </w:rPr>
              <w:t>: ..........................................................................................................</w:t>
            </w:r>
            <w:r>
              <w:rPr>
                <w:rFonts w:hint="cs"/>
                <w:szCs w:val="24"/>
                <w:rtl/>
              </w:rPr>
              <w:t>.................</w:t>
            </w:r>
          </w:p>
          <w:p w:rsidR="00541119" w:rsidRPr="009C4568" w:rsidRDefault="00541119" w:rsidP="00541119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...........................................................................................................................</w:t>
            </w:r>
          </w:p>
          <w:p w:rsidR="00541119" w:rsidRDefault="00541119" w:rsidP="000E1ED8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                                                                           صاحب الصلاحية:</w:t>
            </w:r>
            <w:r>
              <w:rPr>
                <w:szCs w:val="24"/>
                <w:rtl/>
              </w:rPr>
              <w:t xml:space="preserve"> </w:t>
            </w:r>
          </w:p>
          <w:p w:rsidR="00541119" w:rsidRPr="009C4568" w:rsidRDefault="00541119" w:rsidP="000E1ED8">
            <w:pPr>
              <w:rPr>
                <w:szCs w:val="24"/>
                <w:rtl/>
              </w:rPr>
            </w:pPr>
            <w:r w:rsidRPr="009C4568">
              <w:rPr>
                <w:szCs w:val="24"/>
                <w:rtl/>
              </w:rPr>
              <w:t xml:space="preserve">                                                                           الاســــــــــــــــــــــــــم: </w:t>
            </w:r>
          </w:p>
          <w:p w:rsidR="00541119" w:rsidRDefault="00541119" w:rsidP="00541119">
            <w:pPr>
              <w:rPr>
                <w:szCs w:val="24"/>
                <w:rtl/>
              </w:rPr>
            </w:pPr>
            <w:r w:rsidRPr="009C4568">
              <w:rPr>
                <w:szCs w:val="24"/>
                <w:rtl/>
              </w:rPr>
              <w:t xml:space="preserve">                                                                           الـتـوقــــيـــــــــــــــع:</w:t>
            </w:r>
          </w:p>
          <w:p w:rsidR="00541119" w:rsidRDefault="00541119" w:rsidP="00541119">
            <w:pPr>
              <w:rPr>
                <w:szCs w:val="24"/>
                <w:rtl/>
              </w:rPr>
            </w:pPr>
          </w:p>
        </w:tc>
      </w:tr>
    </w:tbl>
    <w:p w:rsidR="00541119" w:rsidRPr="00541119" w:rsidRDefault="00541119" w:rsidP="00541119">
      <w:pPr>
        <w:rPr>
          <w:sz w:val="16"/>
          <w:szCs w:val="20"/>
          <w:rtl/>
        </w:rPr>
      </w:pPr>
      <w:r w:rsidRPr="00541119">
        <w:rPr>
          <w:rFonts w:hint="cs"/>
          <w:sz w:val="16"/>
          <w:szCs w:val="20"/>
          <w:rtl/>
        </w:rPr>
        <w:t>التعليمات:</w:t>
      </w:r>
    </w:p>
    <w:p w:rsidR="00541119" w:rsidRPr="00541119" w:rsidRDefault="00541119" w:rsidP="00541119">
      <w:pPr>
        <w:pStyle w:val="a4"/>
        <w:numPr>
          <w:ilvl w:val="0"/>
          <w:numId w:val="1"/>
        </w:numPr>
        <w:rPr>
          <w:sz w:val="14"/>
          <w:szCs w:val="18"/>
        </w:rPr>
      </w:pPr>
      <w:r w:rsidRPr="00541119">
        <w:rPr>
          <w:rFonts w:hint="cs"/>
          <w:sz w:val="14"/>
          <w:szCs w:val="18"/>
          <w:rtl/>
        </w:rPr>
        <w:t>يستعمل هذا النموذج للسعوديين والمتعاقدين.</w:t>
      </w:r>
    </w:p>
    <w:p w:rsidR="00541119" w:rsidRPr="00541119" w:rsidRDefault="00541119" w:rsidP="00541119">
      <w:pPr>
        <w:pStyle w:val="a4"/>
        <w:numPr>
          <w:ilvl w:val="0"/>
          <w:numId w:val="1"/>
        </w:numPr>
        <w:rPr>
          <w:sz w:val="14"/>
          <w:szCs w:val="18"/>
        </w:rPr>
      </w:pPr>
      <w:r w:rsidRPr="00541119">
        <w:rPr>
          <w:rFonts w:hint="cs"/>
          <w:sz w:val="14"/>
          <w:szCs w:val="18"/>
          <w:rtl/>
        </w:rPr>
        <w:t>يكون السماح بالتغيب في أقرب وقت ممكن بعد الانتهاء من التكليف بحيث يكون ذلك خلال سنة (بعد الانتهاء)</w:t>
      </w:r>
    </w:p>
    <w:p w:rsidR="00541119" w:rsidRPr="00541119" w:rsidRDefault="00541119" w:rsidP="00541119">
      <w:pPr>
        <w:pStyle w:val="a4"/>
        <w:numPr>
          <w:ilvl w:val="0"/>
          <w:numId w:val="1"/>
        </w:numPr>
        <w:rPr>
          <w:sz w:val="14"/>
          <w:szCs w:val="18"/>
        </w:rPr>
      </w:pPr>
      <w:r w:rsidRPr="00541119">
        <w:rPr>
          <w:rFonts w:hint="cs"/>
          <w:sz w:val="14"/>
          <w:szCs w:val="18"/>
          <w:rtl/>
        </w:rPr>
        <w:t>يمكن أن تضم أيام التغيب لإجازات الأعياد والإجازات العادية على ألا تزيد على 20 يوماً.</w:t>
      </w:r>
    </w:p>
    <w:p w:rsidR="00541119" w:rsidRPr="00541119" w:rsidRDefault="00541119" w:rsidP="003E312B">
      <w:pPr>
        <w:pStyle w:val="a4"/>
        <w:numPr>
          <w:ilvl w:val="0"/>
          <w:numId w:val="1"/>
        </w:numPr>
        <w:jc w:val="lowKashida"/>
        <w:rPr>
          <w:rFonts w:ascii="Segoe UI Symbol" w:hAnsi="Segoe UI Symbol" w:cs="DecoType Naskh Swashes"/>
          <w:sz w:val="46"/>
          <w:szCs w:val="46"/>
        </w:rPr>
      </w:pPr>
      <w:r w:rsidRPr="00541119">
        <w:rPr>
          <w:rFonts w:hint="cs"/>
          <w:sz w:val="14"/>
          <w:szCs w:val="18"/>
          <w:rtl/>
        </w:rPr>
        <w:t>عند استعمال هذا النموذج تعطى صورة منه لإدارة شئون أعضاء هيئة التدريس والموظفين وبعد القيام بالعمل يبعث الأصل إلى نفس الإدارة وتحفظ صورة منه لدى جهة العمل.</w:t>
      </w:r>
    </w:p>
    <w:p w:rsidR="00B9565D" w:rsidRPr="00541119" w:rsidRDefault="00541119" w:rsidP="00541119">
      <w:pPr>
        <w:pStyle w:val="a4"/>
        <w:jc w:val="lowKashida"/>
        <w:rPr>
          <w:rFonts w:ascii="Segoe UI Symbol" w:hAnsi="Segoe UI Symbol" w:cs="DecoType Naskh Swashes"/>
          <w:sz w:val="46"/>
          <w:szCs w:val="46"/>
        </w:rPr>
      </w:pPr>
      <w:r w:rsidRPr="00541119">
        <w:rPr>
          <w:rFonts w:hint="cs"/>
          <w:sz w:val="14"/>
          <w:szCs w:val="18"/>
          <w:rtl/>
        </w:rPr>
        <w:t xml:space="preserve"> </w:t>
      </w:r>
      <w:r w:rsidRPr="00541119">
        <w:rPr>
          <w:rFonts w:ascii="Segoe UI Symbol" w:hAnsi="Segoe UI Symbol" w:cs="Segoe UI Symbol" w:hint="cs"/>
          <w:sz w:val="36"/>
          <w:szCs w:val="36"/>
          <w:rtl/>
        </w:rPr>
        <w:t>✍</w:t>
      </w:r>
      <w:r w:rsidRPr="00541119">
        <w:rPr>
          <w:rFonts w:ascii="Segoe UI Symbol" w:hAnsi="Segoe UI Symbol" w:cs="DecoType Naskh Swashes" w:hint="cs"/>
          <w:b/>
          <w:bCs/>
          <w:sz w:val="12"/>
          <w:szCs w:val="12"/>
          <w:rtl/>
        </w:rPr>
        <w:t>زكي الرصاصي</w:t>
      </w:r>
      <w:r w:rsidRPr="00541119">
        <w:rPr>
          <w:rFonts w:ascii="Segoe UI Symbol" w:hAnsi="Segoe UI Symbol" w:cs="DecoType Naskh Swashes" w:hint="cs"/>
          <w:sz w:val="42"/>
          <w:szCs w:val="42"/>
          <w:rtl/>
        </w:rPr>
        <w:t xml:space="preserve"> </w:t>
      </w:r>
    </w:p>
    <w:sectPr w:rsidR="00B9565D" w:rsidRPr="00541119" w:rsidSect="00B9565D">
      <w:pgSz w:w="11906" w:h="16838"/>
      <w:pgMar w:top="864" w:right="1440" w:bottom="864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90146"/>
    <w:multiLevelType w:val="hybridMultilevel"/>
    <w:tmpl w:val="624EA380"/>
    <w:lvl w:ilvl="0" w:tplc="D1ECE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73"/>
    <w:rsid w:val="000E1ED8"/>
    <w:rsid w:val="003227CC"/>
    <w:rsid w:val="003A693E"/>
    <w:rsid w:val="00541119"/>
    <w:rsid w:val="006154DD"/>
    <w:rsid w:val="00721CA2"/>
    <w:rsid w:val="00763501"/>
    <w:rsid w:val="008C2D73"/>
    <w:rsid w:val="009C4568"/>
    <w:rsid w:val="00B9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BF820-18BC-4289-83B1-55E7544D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ohammad bold art 1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11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E1E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0E1E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3</cp:revision>
  <cp:lastPrinted>2018-12-11T07:43:00Z</cp:lastPrinted>
  <dcterms:created xsi:type="dcterms:W3CDTF">2018-05-29T12:37:00Z</dcterms:created>
  <dcterms:modified xsi:type="dcterms:W3CDTF">2019-10-01T12:39:00Z</dcterms:modified>
</cp:coreProperties>
</file>